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E53F69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543CED">
        <w:rPr>
          <w:rFonts w:ascii="Calibri" w:hAnsi="Calibri" w:cs="Calibri"/>
          <w:b/>
        </w:rPr>
        <w:t xml:space="preserve"> </w:t>
      </w:r>
      <w:r w:rsidR="00427633">
        <w:rPr>
          <w:rFonts w:ascii="Calibri" w:hAnsi="Calibri" w:cs="Calibri"/>
          <w:b/>
        </w:rPr>
        <w:t>299794/2013.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4629AC">
        <w:rPr>
          <w:rFonts w:ascii="Calibri" w:hAnsi="Calibri" w:cs="Calibri"/>
          <w:b/>
        </w:rPr>
        <w:t>–</w:t>
      </w:r>
      <w:r w:rsidR="003B3119">
        <w:rPr>
          <w:rFonts w:ascii="Calibri" w:hAnsi="Calibri" w:cs="Calibri"/>
          <w:b/>
        </w:rPr>
        <w:t xml:space="preserve"> </w:t>
      </w:r>
      <w:r w:rsidR="00AF69B4">
        <w:rPr>
          <w:rFonts w:ascii="Calibri" w:hAnsi="Calibri" w:cs="Calibri"/>
          <w:b/>
        </w:rPr>
        <w:t xml:space="preserve"> </w:t>
      </w:r>
      <w:r w:rsidR="00427633">
        <w:rPr>
          <w:rFonts w:ascii="Calibri" w:hAnsi="Calibri" w:cs="Calibri"/>
          <w:b/>
        </w:rPr>
        <w:t xml:space="preserve">Cláudio </w:t>
      </w:r>
      <w:proofErr w:type="spellStart"/>
      <w:r w:rsidR="00427633">
        <w:rPr>
          <w:rFonts w:ascii="Calibri" w:hAnsi="Calibri" w:cs="Calibri"/>
          <w:b/>
        </w:rPr>
        <w:t>Mohr</w:t>
      </w:r>
      <w:proofErr w:type="spellEnd"/>
      <w:r w:rsidR="00427633">
        <w:rPr>
          <w:rFonts w:ascii="Calibri" w:hAnsi="Calibri" w:cs="Calibri"/>
          <w:b/>
        </w:rPr>
        <w:t>.</w:t>
      </w:r>
    </w:p>
    <w:p w:rsidR="00203D71" w:rsidRPr="00E376B4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4C7AC5">
        <w:rPr>
          <w:rFonts w:ascii="Calibri" w:hAnsi="Calibri" w:cs="Calibri"/>
        </w:rPr>
        <w:t xml:space="preserve"> n. </w:t>
      </w:r>
      <w:r w:rsidR="00427633" w:rsidRPr="00427633">
        <w:rPr>
          <w:rFonts w:ascii="Calibri" w:hAnsi="Calibri" w:cs="Calibri"/>
        </w:rPr>
        <w:t>140397, de 28/05/2013.</w:t>
      </w:r>
    </w:p>
    <w:p w:rsidR="00E53F69" w:rsidRDefault="00E376B4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</w:t>
      </w:r>
      <w:r w:rsidR="000B164C">
        <w:rPr>
          <w:rFonts w:ascii="Calibri" w:hAnsi="Calibri" w:cs="Calibri"/>
        </w:rPr>
        <w:t xml:space="preserve"> </w:t>
      </w:r>
      <w:r w:rsidR="00427633">
        <w:rPr>
          <w:rFonts w:ascii="Calibri" w:hAnsi="Calibri" w:cs="Calibri"/>
        </w:rPr>
        <w:t xml:space="preserve"> Edval</w:t>
      </w:r>
      <w:r w:rsidR="00981FAC">
        <w:rPr>
          <w:rFonts w:ascii="Calibri" w:hAnsi="Calibri" w:cs="Calibri"/>
        </w:rPr>
        <w:t xml:space="preserve">do </w:t>
      </w:r>
      <w:proofErr w:type="spellStart"/>
      <w:r w:rsidR="00981FAC">
        <w:rPr>
          <w:rFonts w:ascii="Calibri" w:hAnsi="Calibri" w:cs="Calibri"/>
        </w:rPr>
        <w:t>Belisário</w:t>
      </w:r>
      <w:proofErr w:type="spellEnd"/>
      <w:r w:rsidR="00981FAC">
        <w:rPr>
          <w:rFonts w:ascii="Calibri" w:hAnsi="Calibri" w:cs="Calibri"/>
        </w:rPr>
        <w:t xml:space="preserve"> dos Santos - FAMAT</w:t>
      </w:r>
    </w:p>
    <w:p w:rsidR="00427633" w:rsidRDefault="00427633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Advogados - </w:t>
      </w:r>
      <w:r w:rsidRPr="00427633">
        <w:rPr>
          <w:rFonts w:ascii="Calibri" w:hAnsi="Calibri" w:cs="Calibri"/>
        </w:rPr>
        <w:t xml:space="preserve">Rui </w:t>
      </w:r>
      <w:proofErr w:type="spellStart"/>
      <w:r w:rsidRPr="00427633">
        <w:rPr>
          <w:rFonts w:ascii="Calibri" w:hAnsi="Calibri" w:cs="Calibri"/>
        </w:rPr>
        <w:t>Heemann</w:t>
      </w:r>
      <w:proofErr w:type="spellEnd"/>
      <w:r w:rsidRPr="00427633">
        <w:rPr>
          <w:rFonts w:ascii="Calibri" w:hAnsi="Calibri" w:cs="Calibri"/>
        </w:rPr>
        <w:t xml:space="preserve"> Junior – OAB/MT 15.326</w:t>
      </w:r>
      <w:r>
        <w:rPr>
          <w:rFonts w:ascii="Calibri" w:hAnsi="Calibri" w:cs="Calibri"/>
        </w:rPr>
        <w:t>,</w:t>
      </w:r>
      <w:r w:rsidRPr="00427633">
        <w:rPr>
          <w:rFonts w:ascii="Calibri" w:hAnsi="Calibri" w:cs="Calibri"/>
        </w:rPr>
        <w:t xml:space="preserve"> e </w:t>
      </w:r>
    </w:p>
    <w:p w:rsidR="00427633" w:rsidRDefault="00427633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Pr="00427633">
        <w:rPr>
          <w:rFonts w:ascii="Calibri" w:hAnsi="Calibri" w:cs="Calibri"/>
        </w:rPr>
        <w:t xml:space="preserve">Joyce C. M. A. </w:t>
      </w:r>
      <w:proofErr w:type="spellStart"/>
      <w:r w:rsidRPr="00427633">
        <w:rPr>
          <w:rFonts w:ascii="Calibri" w:hAnsi="Calibri" w:cs="Calibri"/>
        </w:rPr>
        <w:t>Heemann</w:t>
      </w:r>
      <w:proofErr w:type="spellEnd"/>
      <w:r w:rsidRPr="00427633">
        <w:rPr>
          <w:rFonts w:ascii="Calibri" w:hAnsi="Calibri" w:cs="Calibri"/>
        </w:rPr>
        <w:t xml:space="preserve"> – OAB/MT 8.723. </w:t>
      </w:r>
    </w:p>
    <w:p w:rsidR="00427633" w:rsidRPr="00427633" w:rsidRDefault="00427633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1ª Junta de Julgamento de Recursos</w:t>
      </w:r>
    </w:p>
    <w:p w:rsidR="00427633" w:rsidRDefault="00427633" w:rsidP="0094775F">
      <w:pPr>
        <w:jc w:val="center"/>
        <w:rPr>
          <w:rFonts w:ascii="Calibri" w:hAnsi="Calibri" w:cs="Calibri"/>
          <w:b/>
        </w:rPr>
      </w:pPr>
    </w:p>
    <w:p w:rsidR="00690E6A" w:rsidRPr="00E9275C" w:rsidRDefault="000B164C" w:rsidP="00E9275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151</w:t>
      </w:r>
      <w:r w:rsidR="0094775F" w:rsidRPr="000042D5">
        <w:rPr>
          <w:rFonts w:ascii="Calibri" w:hAnsi="Calibri" w:cs="Calibri"/>
          <w:b/>
        </w:rPr>
        <w:t>/2021</w:t>
      </w:r>
    </w:p>
    <w:p w:rsidR="00E630DF" w:rsidRPr="00A30DAA" w:rsidRDefault="00E630DF" w:rsidP="00E630DF">
      <w:pPr>
        <w:jc w:val="both"/>
        <w:rPr>
          <w:rFonts w:ascii="Calibri" w:hAnsi="Calibri" w:cs="Calibri"/>
        </w:rPr>
      </w:pPr>
      <w:r w:rsidRPr="00A30DAA">
        <w:rPr>
          <w:rFonts w:ascii="Calibri" w:hAnsi="Calibri" w:cs="Calibri"/>
        </w:rPr>
        <w:t xml:space="preserve">Auto de Infração n. 140397, de 28/05/2013. Auto de Inspeção n. 165496, de 28/05/2013. Termo de Embargo/Interdição n. 123047, de 28/05/2013. Relatório Técnico n. 088/SUF/CFFUC/2013. Decisão Administrativa n. 424/SPA/SEMA/2018, pela homologação do Auto de Infração n. 140397, de 28/05/2013, arbitrando multa de R$ 5.600,00 (cinco mil e seiscentos reais), com fulcro no art. 52 do Decreto Federal 6.514/08. Requer o recorrente seja recebido o presente recurso, tempestivamente, e no mérito que esse conselho reforme a decisão da 1ª instância administrativa, declarando a nulidade do Auto de Infração n. 140397, de 28/05/2013, e da correspondente multa e seus efeitos penais, por ilegitimidade passiva deste procedimento administrativo, tampouco o autor do suposto dano ambiental. Caso, este r. julgador, não se convença das provas produzidas nos autos, que o patrono do recorrente seja intimado a apresentar novos documentos, a fim de demonstrar a inconsistência da lavratura em epígrafe, isto tudo em respeito aos princípios constitucionais do devido processo legal, ampla defesa e contraditório. </w:t>
      </w:r>
      <w:r w:rsidR="005A729E">
        <w:rPr>
          <w:rFonts w:ascii="Calibri" w:hAnsi="Calibri" w:cs="Calibri"/>
        </w:rPr>
        <w:t xml:space="preserve">Recurso improvido </w:t>
      </w:r>
    </w:p>
    <w:p w:rsidR="00427633" w:rsidRDefault="00427633" w:rsidP="00EA0E1E">
      <w:pPr>
        <w:jc w:val="both"/>
        <w:rPr>
          <w:rFonts w:ascii="Calibri" w:hAnsi="Calibri" w:cs="Calibri"/>
        </w:rPr>
      </w:pPr>
    </w:p>
    <w:p w:rsidR="005A729E" w:rsidRPr="005A729E" w:rsidRDefault="00312C49" w:rsidP="005A729E">
      <w:pPr>
        <w:jc w:val="both"/>
        <w:rPr>
          <w:rFonts w:ascii="Calibri" w:hAnsi="Calibri" w:cs="Calibri"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3A27A9" w:rsidRPr="003A27A9">
        <w:rPr>
          <w:rFonts w:ascii="Calibri" w:hAnsi="Calibri" w:cs="Calibri"/>
        </w:rPr>
        <w:t>por unanimidade, dar provimento ao recur</w:t>
      </w:r>
      <w:r w:rsidR="00A30DAA">
        <w:rPr>
          <w:rFonts w:ascii="Calibri" w:hAnsi="Calibri" w:cs="Calibri"/>
        </w:rPr>
        <w:t>so, acolhendo o voto do relator</w:t>
      </w:r>
      <w:r w:rsidR="003A27A9" w:rsidRPr="003A27A9">
        <w:rPr>
          <w:rFonts w:ascii="Calibri" w:hAnsi="Calibri" w:cs="Calibri"/>
        </w:rPr>
        <w:t xml:space="preserve">, </w:t>
      </w:r>
      <w:r w:rsidR="005A729E" w:rsidRPr="005A729E">
        <w:rPr>
          <w:rFonts w:ascii="Calibri" w:hAnsi="Calibri" w:cs="Calibri"/>
        </w:rPr>
        <w:t>pois diante do exposto, considerando que o recorrente foi devidamente notificado para apresentar sua ampla defesa, consoante determina o artigo 5º, inciso LV da Constituição Federal, não apresentando em momento oportuno, a documentação necessária à modificação da decisão administrativa de 1º Instância. Considerando a regularidade do processo administrativo, onde foram obedecidos os preceitos legais pertinentes, o nosso voto consiste em receber o recurso e negar-lhe provimento, com a consequente ratificação da Decisão Administrativa n. 424/SPA/SEMA/2018, mantendo a multa no valor de R$ 5.600,00 (cinco mil e seiscentos reais), com fulcro no art. 52 do Decreto Federal 6.514/08.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B164C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A729E"/>
    <w:rsid w:val="005B4957"/>
    <w:rsid w:val="005D7941"/>
    <w:rsid w:val="005E28A3"/>
    <w:rsid w:val="005E3F24"/>
    <w:rsid w:val="005E590E"/>
    <w:rsid w:val="005F24DA"/>
    <w:rsid w:val="005F3F6C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81FAC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63E9C"/>
    <w:rsid w:val="00B74443"/>
    <w:rsid w:val="00BA225B"/>
    <w:rsid w:val="00BB208E"/>
    <w:rsid w:val="00BC2BE3"/>
    <w:rsid w:val="00BC2EA8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30DF"/>
    <w:rsid w:val="00E669DC"/>
    <w:rsid w:val="00E7204E"/>
    <w:rsid w:val="00E752A7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4AEF-B421-4D2C-9710-F8968408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2021-08-15T18:24:00Z</dcterms:created>
  <dcterms:modified xsi:type="dcterms:W3CDTF">2021-08-19T00:54:00Z</dcterms:modified>
</cp:coreProperties>
</file>